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«Управление рисками и страховая деятельность»,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(Э)"</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Корпоративное управление и корпоративная культура</w:t>
            </w:r>
          </w:p>
          <w:p>
            <w:pPr>
              <w:jc w:val="center"/>
              <w:spacing w:after="0" w:line="240" w:lineRule="auto"/>
              <w:rPr>
                <w:sz w:val="32"/>
                <w:szCs w:val="32"/>
              </w:rPr>
            </w:pPr>
            <w:r>
              <w:rPr>
                <w:rFonts w:ascii="Times New Roman" w:hAnsi="Times New Roman" w:cs="Times New Roman"/>
                <w:color w:val="#000000"/>
                <w:sz w:val="32"/>
                <w:szCs w:val="32"/>
              </w:rPr>
              <w:t> К.М.01.03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«Управление рисками и страховая деятельность»</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СТРАХОВАНИЮ</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21.59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/Долженко С.П./</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(Э)»</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«Управление рисками и страховая деятельность»; форма обучения – очно-заочная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«Корпоративное управление и корпоративная культура»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очно-заочная форма обучения в соответствии с требованиями законодательства Российской Федерации в сфере образования, Уставом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К.М.01.03 «Корпоративное управление и корпоративная культура».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«Корпоративное управление и корпоративная культура»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к деятельности по управлению страховыми организациями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ПК-3.10 знать конфликтологию и регулирование социально-трудовых отношений, обобщение и критический анализ деятельности страховой организации и ее структурных подразделений</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ПК-3.22 уметь устанавливать договорные отношения с уполномоченным по правам потребителей финансовых услуг, различными общественными и иными организациями, принимать решения о вступлении в общественные организации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ПК-3.23 уметь вести  переговоры, публично выступать и дискутировать, вести деловую переписку, обеспечивать внешние коммуникации</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ПК-3.35 владеть навыками выступления на общественно-политических и научных мероприятиях, публикации в общественно-политических изданиях, выступления в средствах массовой информации, участия в социальных мероприятиях</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к разработке отдельных функциональных направлений управления рисками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ПК-4.9 знать нормы профессиональной этики, нормы корпоративного управления и корпоративной культуры, нормы этики организации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ПК-4.19 уметь устанавливать и поддерживать деловые контакты, связи, отношения с сотрудниками компании, проводить интервью с ответственными за риск работниками, поддерживать нормы профессиональной этики, нормы корпоративного управления и корпоративной культуры, нормы этики организации</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ПК-4.26 владеть навыками представления аналитической информации о рисках руководителю подразделения и ответственным за мероприятия по рискам работникам, обеспечения информацией текущего управления рисками на постоянной основе; навыками поддержки норм  профессиональной этики, норм  корпоративного управления и корпоративной культуры</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К.М.01.03 «Корпоративное управление и корпоративная культура» относится к обязательной части, является дисциплиной Блока Б1. «Дисциплины (модули)». Модуль "Управление рисками (риск-менеджмент)" основной профессиональной образовательной программы высшего образования - бакалавриат по направлению подготовки 38.03.01 Экономика.</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614.460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Экономическая теория</w:t>
            </w:r>
          </w:p>
          <w:p>
            <w:pPr>
              <w:jc w:val="center"/>
              <w:spacing w:after="0" w:line="240" w:lineRule="auto"/>
              <w:rPr>
                <w:sz w:val="22"/>
                <w:szCs w:val="22"/>
              </w:rPr>
            </w:pPr>
            <w:r>
              <w:rPr>
                <w:rFonts w:ascii="Times New Roman" w:hAnsi="Times New Roman" w:cs="Times New Roman"/>
                <w:color w:val="#000000"/>
                <w:sz w:val="22"/>
                <w:szCs w:val="22"/>
              </w:rPr>
              <w:t> Микроэкономика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Стратегический менеджмент</w:t>
            </w:r>
          </w:p>
          <w:p>
            <w:pPr>
              <w:jc w:val="center"/>
              <w:spacing w:after="0" w:line="240" w:lineRule="auto"/>
              <w:rPr>
                <w:sz w:val="22"/>
                <w:szCs w:val="22"/>
              </w:rPr>
            </w:pPr>
            <w:r>
              <w:rPr>
                <w:rFonts w:ascii="Times New Roman" w:hAnsi="Times New Roman" w:cs="Times New Roman"/>
                <w:color w:val="#000000"/>
                <w:sz w:val="22"/>
                <w:szCs w:val="22"/>
              </w:rPr>
              <w:t> Менеджмент и маркетинг</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ПК-4, ПК-3</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4</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Понятие корпоративной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1:Сущность понятия корпоративное управление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2:Технологии корпоратизма и корпоративного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Жизненный цикл корпорации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Анализ этапов жизненного цикла корпорации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понятия корпоративное управление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управления корпорацией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Корпоративное управление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Корпоративная культура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3:Содержание  понятия корпоративная культура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4:Виды корпоративной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5:Цифровая корпоративная культура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Анализ содержания и форм корпоративной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Содержание понятия корпоративной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3919.72"/>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70.055"/>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66"/>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1:Сущность понятия корпоративное управление</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Корпоративное управление - способ управле¬ния компанией, который обеспечивает справед¬ливое и равноправное распределение результатов деятельности между всеми акционерами, а также иными заинтересованными лицами.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2:Технологии корпоратизма и корпоративного управления</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Корпоративное управление - система взаимо¬отношений между менеджерами компании и их владельцами по вопросам обеспечения эффектив¬ности деятельности компании и защите интересов владельцев, а также других заинтересованных сторон.</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Жизненный цикл корпорации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Жизненный цикл организа́ции — совокупность стадий развития, которые проходит фирма за период своего существования. Эта концепция рассматривается в рамках менеджмента и подразумевает прохождение организацией нескольких этапов развития (аналогия с живыми существами): становление, рост, зрелость, смерть.</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3:Содержание  понятия корпоративная культура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История понятия и термина корпоративная культура Корпоративная культура — совокупность моделей поведения, которые приобретены организацией в процессе адаптации к внешней среде и внутренней интеграции, показавших свою эффективность и разделяемых большинством членов организации.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4:Виды корпоративной культуры</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Любая группа с момента своего возникновения и до достижении ею стадии зрелости и упадка сталкивается с этими проблемами. При решении этих проблем и происходит формирование культуры организации.  Процесс формирования культуры в некотором смысле идентичен процессу создания самой группы, поскольку «сущность» группы, характерные для её участников мысли, взгляды, чувства и ценности, являющиеся следствием коллективного опыта и коллективного обучения, выражаются в системе принятых группой представлений, называемых культурой.</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5:Цифровая корпоративная культура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Разивитие информационных технологий создает новый уровень организации кадрового делопроизводства и деловых коммуникаций.Культура электронного документооборота,внедрение  цифровых подписей создает новую корпоративную культуру.</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понятия корпоративное управление</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Технологии управления корпорацией</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Корпоративное управление</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314.57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 понятия корпоративной культуры</w:t>
            </w:r>
          </w:p>
        </w:tc>
      </w:tr>
      <w:tr>
        <w:trPr>
          <w:trHeight w:hRule="exact" w:val="21.31608"/>
        </w:trPr>
        <w:tc>
          <w:tcPr>
            <w:tcW w:w="9640" w:type="dxa"/>
          </w:tcPr>
          <w:p/>
        </w:tc>
      </w:tr>
      <w:tr>
        <w:trPr>
          <w:trHeight w:hRule="exact" w:val="55.56643"/>
        </w:trPr>
        <w:tc>
          <w:tcPr>
            <w:tcW w:w="9654" w:type="dxa"/>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222.264"/>
        </w:trPr>
        <w:tc>
          <w:tcPr>
            <w:tcW w:w="9654" w:type="dxa"/>
            <w:gridSpan w:val="2"/>
            <w:tcBorders>
</w:tcBorders>
            <w:shd w:val="clear" w:color="#000000" w:fill="#FFFFFF"/>
            <w:vAlign w:val="top"/>
            <w:tcMar>
              <w:left w:w="34" w:type="dxa"/>
              <w:right w:w="34" w:type="dxa"/>
            </w:tcMar>
          </w:tcPr>
          <w:p/>
        </w:tc>
      </w:tr>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«Корпоративное управление и корпоративная культура» / Долженко С.П..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корпорацией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Кришталь</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Орехов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корпорацией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Евразийский</w:t>
            </w:r>
            <w:r>
              <w:rPr/>
              <w:t xml:space="preserve"> </w:t>
            </w:r>
            <w:r>
              <w:rPr>
                <w:rFonts w:ascii="Times New Roman" w:hAnsi="Times New Roman" w:cs="Times New Roman"/>
                <w:color w:val="#000000"/>
                <w:sz w:val="24"/>
                <w:szCs w:val="24"/>
              </w:rPr>
              <w:t>открытый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2009.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978-5-374-00214-0.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http://www.iprbookshop.ru/10880.html</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Информационные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Машихина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Шостенко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Информационные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Волгоград:</w:t>
            </w:r>
            <w:r>
              <w:rPr/>
              <w:t xml:space="preserve"> </w:t>
            </w:r>
            <w:r>
              <w:rPr>
                <w:rFonts w:ascii="Times New Roman" w:hAnsi="Times New Roman" w:cs="Times New Roman"/>
                <w:color w:val="#000000"/>
                <w:sz w:val="24"/>
                <w:szCs w:val="24"/>
              </w:rPr>
              <w:t>Волгоградский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бизнеса,</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http://www.iprbookshop.ru/11322.html</w:t>
            </w:r>
            <w:r>
              <w:rPr/>
              <w:t xml:space="preserve"> </w:t>
            </w:r>
          </w:p>
        </w:tc>
      </w:tr>
      <w:tr>
        <w:trPr>
          <w:trHeight w:hRule="exact" w:val="826.141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Корпоративная</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Персикова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Корпоративная</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Логос,</w:t>
            </w:r>
            <w:r>
              <w:rPr/>
              <w:t xml:space="preserve"> </w:t>
            </w:r>
            <w:r>
              <w:rPr>
                <w:rFonts w:ascii="Times New Roman" w:hAnsi="Times New Roman" w:cs="Times New Roman"/>
                <w:color w:val="#000000"/>
                <w:sz w:val="24"/>
                <w:szCs w:val="24"/>
              </w:rPr>
              <w:t>2012.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288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978-5-98704-467-4.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http://www.iprbookshop.ru/14320.html</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Информационные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статистике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Божко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Информационные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статистике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Евразийский</w:t>
            </w:r>
            <w:r>
              <w:rPr/>
              <w:t xml:space="preserve"> </w:t>
            </w:r>
            <w:r>
              <w:rPr>
                <w:rFonts w:ascii="Times New Roman" w:hAnsi="Times New Roman" w:cs="Times New Roman"/>
                <w:color w:val="#000000"/>
                <w:sz w:val="24"/>
                <w:szCs w:val="24"/>
              </w:rPr>
              <w:t>открытый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2010.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978-5-374-00322-2.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http://www.iprbookshop.ru/10684.html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Информационные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профессиональной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Обухова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Информационные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профессиональной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Московская</w:t>
            </w:r>
            <w:r>
              <w:rPr/>
              <w:t xml:space="preserve"> </w:t>
            </w:r>
            <w:r>
              <w:rPr>
                <w:rFonts w:ascii="Times New Roman" w:hAnsi="Times New Roman" w:cs="Times New Roman"/>
                <w:color w:val="#000000"/>
                <w:sz w:val="24"/>
                <w:szCs w:val="24"/>
              </w:rPr>
              <w:t>государственная</w:t>
            </w:r>
            <w:r>
              <w:rPr/>
              <w:t xml:space="preserve"> </w:t>
            </w:r>
            <w:r>
              <w:rPr>
                <w:rFonts w:ascii="Times New Roman" w:hAnsi="Times New Roman" w:cs="Times New Roman"/>
                <w:color w:val="#000000"/>
                <w:sz w:val="24"/>
                <w:szCs w:val="24"/>
              </w:rPr>
              <w:t>академия</w:t>
            </w:r>
            <w:r>
              <w:rPr/>
              <w:t xml:space="preserve"> </w:t>
            </w:r>
            <w:r>
              <w:rPr>
                <w:rFonts w:ascii="Times New Roman" w:hAnsi="Times New Roman" w:cs="Times New Roman"/>
                <w:color w:val="#000000"/>
                <w:sz w:val="24"/>
                <w:szCs w:val="24"/>
              </w:rPr>
              <w:t>водного</w:t>
            </w:r>
            <w:r>
              <w:rPr/>
              <w:t xml:space="preserve"> </w:t>
            </w:r>
            <w:r>
              <w:rPr>
                <w:rFonts w:ascii="Times New Roman" w:hAnsi="Times New Roman" w:cs="Times New Roman"/>
                <w:color w:val="#000000"/>
                <w:sz w:val="24"/>
                <w:szCs w:val="24"/>
              </w:rPr>
              <w:t>транспорта,</w:t>
            </w:r>
            <w:r>
              <w:rPr/>
              <w:t xml:space="preserve"> </w:t>
            </w:r>
            <w:r>
              <w:rPr>
                <w:rFonts w:ascii="Times New Roman" w:hAnsi="Times New Roman" w:cs="Times New Roman"/>
                <w:color w:val="#000000"/>
                <w:sz w:val="24"/>
                <w:szCs w:val="24"/>
              </w:rPr>
              <w:t>2008.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http://www.iprbookshop.ru/46712.html</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Информационные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экономике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Головицына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Информационные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экономике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Интернет-Университет</w:t>
            </w:r>
            <w:r>
              <w:rPr/>
              <w:t xml:space="preserve"> </w:t>
            </w:r>
            <w:r>
              <w:rPr>
                <w:rFonts w:ascii="Times New Roman" w:hAnsi="Times New Roman" w:cs="Times New Roman"/>
                <w:color w:val="#000000"/>
                <w:sz w:val="24"/>
                <w:szCs w:val="24"/>
              </w:rPr>
              <w:t>Информационных</w:t>
            </w:r>
            <w:r>
              <w:rPr/>
              <w:t xml:space="preserve"> </w:t>
            </w:r>
            <w:r>
              <w:rPr>
                <w:rFonts w:ascii="Times New Roman" w:hAnsi="Times New Roman" w:cs="Times New Roman"/>
                <w:color w:val="#000000"/>
                <w:sz w:val="24"/>
                <w:szCs w:val="24"/>
              </w:rPr>
              <w:t>Технологий</w:t>
            </w:r>
            <w:r>
              <w:rPr/>
              <w:t xml:space="preserve"> </w:t>
            </w:r>
            <w:r>
              <w:rPr>
                <w:rFonts w:ascii="Times New Roman" w:hAnsi="Times New Roman" w:cs="Times New Roman"/>
                <w:color w:val="#000000"/>
                <w:sz w:val="24"/>
                <w:szCs w:val="24"/>
              </w:rPr>
              <w:t>(ИНТУИТ),</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589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http://www.iprbookshop.ru/52152.html</w:t>
            </w:r>
            <w:r>
              <w:rPr/>
              <w:t xml:space="preserve"> </w:t>
            </w:r>
          </w:p>
        </w:tc>
      </w:tr>
      <w:tr>
        <w:trPr>
          <w:trHeight w:hRule="exact" w:val="1096.47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Корпоративная</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Горяйнова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Корпоративная</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Челябинск,</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Южно-Уральский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экономики,</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224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978-5-4486-0653-3.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http://www.iprbookshop.ru/81480.html</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Корпоративная</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Колесников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978-5-534-02520-0.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https://urait.ru/bcode/433846</w:t>
            </w:r>
            <w:r>
              <w:rPr/>
              <w:t xml:space="preserve"> </w:t>
            </w:r>
          </w:p>
        </w:tc>
      </w:tr>
      <w:tr>
        <w:trPr>
          <w:trHeight w:hRule="exact" w:val="438.942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6.</w:t>
            </w:r>
            <w:r>
              <w:rPr/>
              <w:t xml:space="preserve"> </w:t>
            </w:r>
            <w:r>
              <w:rPr>
                <w:rFonts w:ascii="Times New Roman" w:hAnsi="Times New Roman" w:cs="Times New Roman"/>
                <w:color w:val="#000000"/>
                <w:sz w:val="24"/>
                <w:szCs w:val="24"/>
              </w:rPr>
              <w:t>Корпоративная</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Колесников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978-5-534-02520-0.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https://urait.ru/bcode/401381</w:t>
            </w:r>
            <w:r>
              <w:rPr/>
              <w:t xml:space="preserve"> </w:t>
            </w:r>
          </w:p>
        </w:tc>
      </w:tr>
      <w:tr>
        <w:trPr>
          <w:trHeight w:hRule="exact" w:val="555.66"/>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Корпоративная</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Колесников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978-5-534-02520-0.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https://urait.ru/bcode/451227</w:t>
            </w:r>
            <w:r>
              <w:rPr/>
              <w:t xml:space="preserve"> </w:t>
            </w:r>
          </w:p>
        </w:tc>
      </w:tr>
      <w:tr>
        <w:trPr>
          <w:trHeight w:hRule="exact" w:val="1366.95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8.</w:t>
            </w:r>
            <w:r>
              <w:rPr/>
              <w:t xml:space="preserve"> </w:t>
            </w:r>
            <w:r>
              <w:rPr>
                <w:rFonts w:ascii="Times New Roman" w:hAnsi="Times New Roman" w:cs="Times New Roman"/>
                <w:color w:val="#000000"/>
                <w:sz w:val="24"/>
                <w:szCs w:val="24"/>
              </w:rPr>
              <w:t>Шаг</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успеху</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бизнесе.</w:t>
            </w:r>
            <w:r>
              <w:rPr/>
              <w:t xml:space="preserve"> </w:t>
            </w:r>
            <w:r>
              <w:rPr>
                <w:rFonts w:ascii="Times New Roman" w:hAnsi="Times New Roman" w:cs="Times New Roman"/>
                <w:color w:val="#000000"/>
                <w:sz w:val="24"/>
                <w:szCs w:val="24"/>
              </w:rPr>
              <w:t>Корпоративная</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Stepping-stone</w:t>
            </w:r>
            <w:r>
              <w:rPr/>
              <w:t xml:space="preserve"> </w:t>
            </w:r>
            <w:r>
              <w:rPr>
                <w:rFonts w:ascii="Times New Roman" w:hAnsi="Times New Roman" w:cs="Times New Roman"/>
                <w:color w:val="#000000"/>
                <w:sz w:val="24"/>
                <w:szCs w:val="24"/>
              </w:rPr>
              <w:t>to</w:t>
            </w:r>
            <w:r>
              <w:rPr/>
              <w:t xml:space="preserve"> </w:t>
            </w:r>
            <w:r>
              <w:rPr>
                <w:rFonts w:ascii="Times New Roman" w:hAnsi="Times New Roman" w:cs="Times New Roman"/>
                <w:color w:val="#000000"/>
                <w:sz w:val="24"/>
                <w:szCs w:val="24"/>
              </w:rPr>
              <w:t>Success</w:t>
            </w:r>
            <w:r>
              <w:rPr/>
              <w:t xml:space="preserve"> </w:t>
            </w:r>
            <w:r>
              <w:rPr>
                <w:rFonts w:ascii="Times New Roman" w:hAnsi="Times New Roman" w:cs="Times New Roman"/>
                <w:color w:val="#000000"/>
                <w:sz w:val="24"/>
                <w:szCs w:val="24"/>
              </w:rPr>
              <w:t>in</w:t>
            </w:r>
            <w:r>
              <w:rPr/>
              <w:t xml:space="preserve"> </w:t>
            </w:r>
            <w:r>
              <w:rPr>
                <w:rFonts w:ascii="Times New Roman" w:hAnsi="Times New Roman" w:cs="Times New Roman"/>
                <w:color w:val="#000000"/>
                <w:sz w:val="24"/>
                <w:szCs w:val="24"/>
              </w:rPr>
              <w:t>Business.</w:t>
            </w:r>
            <w:r>
              <w:rPr/>
              <w:t xml:space="preserve"> </w:t>
            </w:r>
            <w:r>
              <w:rPr>
                <w:rFonts w:ascii="Times New Roman" w:hAnsi="Times New Roman" w:cs="Times New Roman"/>
                <w:color w:val="#000000"/>
                <w:sz w:val="24"/>
                <w:szCs w:val="24"/>
              </w:rPr>
              <w:t>Corporate</w:t>
            </w:r>
            <w:r>
              <w:rPr/>
              <w:t xml:space="preserve"> </w:t>
            </w:r>
            <w:r>
              <w:rPr>
                <w:rFonts w:ascii="Times New Roman" w:hAnsi="Times New Roman" w:cs="Times New Roman"/>
                <w:color w:val="#000000"/>
                <w:sz w:val="24"/>
                <w:szCs w:val="24"/>
              </w:rPr>
              <w:t>Culture</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Каракчиева,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Шаг</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успеху</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бизнесе.</w:t>
            </w:r>
            <w:r>
              <w:rPr/>
              <w:t xml:space="preserve"> </w:t>
            </w:r>
            <w:r>
              <w:rPr>
                <w:rFonts w:ascii="Times New Roman" w:hAnsi="Times New Roman" w:cs="Times New Roman"/>
                <w:color w:val="#000000"/>
                <w:sz w:val="24"/>
                <w:szCs w:val="24"/>
              </w:rPr>
              <w:t>Корпоративная</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Stepping-stone</w:t>
            </w:r>
            <w:r>
              <w:rPr/>
              <w:t xml:space="preserve"> </w:t>
            </w:r>
            <w:r>
              <w:rPr>
                <w:rFonts w:ascii="Times New Roman" w:hAnsi="Times New Roman" w:cs="Times New Roman"/>
                <w:color w:val="#000000"/>
                <w:sz w:val="24"/>
                <w:szCs w:val="24"/>
              </w:rPr>
              <w:t>to</w:t>
            </w:r>
            <w:r>
              <w:rPr/>
              <w:t xml:space="preserve"> </w:t>
            </w:r>
            <w:r>
              <w:rPr>
                <w:rFonts w:ascii="Times New Roman" w:hAnsi="Times New Roman" w:cs="Times New Roman"/>
                <w:color w:val="#000000"/>
                <w:sz w:val="24"/>
                <w:szCs w:val="24"/>
              </w:rPr>
              <w:t>Success</w:t>
            </w:r>
            <w:r>
              <w:rPr/>
              <w:t xml:space="preserve"> </w:t>
            </w:r>
            <w:r>
              <w:rPr>
                <w:rFonts w:ascii="Times New Roman" w:hAnsi="Times New Roman" w:cs="Times New Roman"/>
                <w:color w:val="#000000"/>
                <w:sz w:val="24"/>
                <w:szCs w:val="24"/>
              </w:rPr>
              <w:t>in</w:t>
            </w:r>
            <w:r>
              <w:rPr/>
              <w:t xml:space="preserve"> </w:t>
            </w:r>
            <w:r>
              <w:rPr>
                <w:rFonts w:ascii="Times New Roman" w:hAnsi="Times New Roman" w:cs="Times New Roman"/>
                <w:color w:val="#000000"/>
                <w:sz w:val="24"/>
                <w:szCs w:val="24"/>
              </w:rPr>
              <w:t>Business.</w:t>
            </w:r>
            <w:r>
              <w:rPr/>
              <w:t xml:space="preserve"> </w:t>
            </w:r>
            <w:r>
              <w:rPr>
                <w:rFonts w:ascii="Times New Roman" w:hAnsi="Times New Roman" w:cs="Times New Roman"/>
                <w:color w:val="#000000"/>
                <w:sz w:val="24"/>
                <w:szCs w:val="24"/>
              </w:rPr>
              <w:t>Corporate</w:t>
            </w:r>
            <w:r>
              <w:rPr/>
              <w:t xml:space="preserve"> </w:t>
            </w:r>
            <w:r>
              <w:rPr>
                <w:rFonts w:ascii="Times New Roman" w:hAnsi="Times New Roman" w:cs="Times New Roman"/>
                <w:color w:val="#000000"/>
                <w:sz w:val="24"/>
                <w:szCs w:val="24"/>
              </w:rPr>
              <w:t>Culture</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Новосибирск:</w:t>
            </w:r>
            <w:r>
              <w:rPr/>
              <w:t xml:space="preserve"> </w:t>
            </w:r>
            <w:r>
              <w:rPr>
                <w:rFonts w:ascii="Times New Roman" w:hAnsi="Times New Roman" w:cs="Times New Roman"/>
                <w:color w:val="#000000"/>
                <w:sz w:val="24"/>
                <w:szCs w:val="24"/>
              </w:rPr>
              <w:t>Новосибирский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технический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978-5-7782-3751-3.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http://www.iprbookshop.ru/99244.html</w:t>
            </w:r>
            <w:r>
              <w:rPr/>
              <w:t xml:space="preserve"> </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2533.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82.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34.932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3605.17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2023-2024_ФГОС3++2023_Бак-ОЗФО-Э(УРиСД)(23)_plx_Корпоративное управление и корпоративная культура</dc:title>
  <dc:creator>FastReport.NET</dc:creator>
</cp:coreProperties>
</file>